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55A" w:rsidRDefault="00BA555A" w:rsidP="00BA555A">
      <w:pPr>
        <w:spacing w:line="480" w:lineRule="auto"/>
        <w:jc w:val="center"/>
        <w:rPr>
          <w:rFonts w:ascii="Times New Roman" w:eastAsia="Times New Roman" w:hAnsi="Times New Roman" w:cs="Times New Roman"/>
          <w:kern w:val="36"/>
          <w:sz w:val="24"/>
          <w:szCs w:val="24"/>
        </w:rPr>
      </w:pPr>
    </w:p>
    <w:p w:rsidR="00BA555A" w:rsidRDefault="00BA555A" w:rsidP="00BA555A">
      <w:pPr>
        <w:spacing w:line="480" w:lineRule="auto"/>
        <w:jc w:val="center"/>
        <w:rPr>
          <w:rFonts w:ascii="Times New Roman" w:eastAsia="Times New Roman" w:hAnsi="Times New Roman" w:cs="Times New Roman"/>
          <w:kern w:val="36"/>
          <w:sz w:val="24"/>
          <w:szCs w:val="24"/>
        </w:rPr>
      </w:pPr>
    </w:p>
    <w:p w:rsidR="00BA555A" w:rsidRDefault="00BA555A" w:rsidP="00BA555A">
      <w:pPr>
        <w:spacing w:line="480" w:lineRule="auto"/>
        <w:jc w:val="center"/>
        <w:rPr>
          <w:rFonts w:ascii="Times New Roman" w:eastAsia="Times New Roman" w:hAnsi="Times New Roman" w:cs="Times New Roman"/>
          <w:kern w:val="36"/>
          <w:sz w:val="24"/>
          <w:szCs w:val="24"/>
        </w:rPr>
      </w:pPr>
    </w:p>
    <w:p w:rsidR="00BA555A" w:rsidRDefault="00BA555A" w:rsidP="00BA555A">
      <w:pPr>
        <w:spacing w:line="480" w:lineRule="auto"/>
        <w:jc w:val="center"/>
        <w:rPr>
          <w:rFonts w:ascii="Times New Roman" w:eastAsia="Times New Roman" w:hAnsi="Times New Roman" w:cs="Times New Roman"/>
          <w:kern w:val="36"/>
          <w:sz w:val="24"/>
          <w:szCs w:val="24"/>
        </w:rPr>
      </w:pPr>
    </w:p>
    <w:p w:rsidR="00BA555A" w:rsidRDefault="00BA555A" w:rsidP="00BA555A">
      <w:pPr>
        <w:spacing w:line="480" w:lineRule="auto"/>
        <w:jc w:val="center"/>
        <w:rPr>
          <w:rFonts w:ascii="Times New Roman" w:eastAsia="Times New Roman" w:hAnsi="Times New Roman" w:cs="Times New Roman"/>
          <w:kern w:val="36"/>
          <w:sz w:val="24"/>
          <w:szCs w:val="24"/>
        </w:rPr>
      </w:pPr>
    </w:p>
    <w:p w:rsidR="00BA555A" w:rsidRDefault="00BA555A" w:rsidP="00BA555A">
      <w:pPr>
        <w:spacing w:line="480" w:lineRule="auto"/>
        <w:jc w:val="center"/>
        <w:rPr>
          <w:rFonts w:ascii="Times New Roman" w:eastAsia="Times New Roman" w:hAnsi="Times New Roman" w:cs="Times New Roman"/>
          <w:kern w:val="36"/>
          <w:sz w:val="24"/>
          <w:szCs w:val="24"/>
        </w:rPr>
      </w:pPr>
    </w:p>
    <w:p w:rsidR="00BA555A" w:rsidRDefault="00BA555A" w:rsidP="00BA555A">
      <w:pPr>
        <w:spacing w:line="480" w:lineRule="auto"/>
        <w:jc w:val="center"/>
        <w:rPr>
          <w:rFonts w:ascii="Times New Roman" w:eastAsia="Times New Roman" w:hAnsi="Times New Roman" w:cs="Times New Roman"/>
          <w:kern w:val="36"/>
          <w:sz w:val="24"/>
          <w:szCs w:val="24"/>
        </w:rPr>
      </w:pPr>
    </w:p>
    <w:p w:rsidR="007B562F" w:rsidRPr="00BA555A" w:rsidRDefault="007B562F" w:rsidP="00BA555A">
      <w:pPr>
        <w:spacing w:line="480" w:lineRule="auto"/>
        <w:jc w:val="center"/>
        <w:rPr>
          <w:rFonts w:ascii="Times New Roman" w:eastAsia="Times New Roman" w:hAnsi="Times New Roman" w:cs="Times New Roman"/>
          <w:kern w:val="36"/>
          <w:sz w:val="24"/>
          <w:szCs w:val="24"/>
        </w:rPr>
      </w:pPr>
      <w:r w:rsidRPr="00BA555A">
        <w:rPr>
          <w:rFonts w:ascii="Times New Roman" w:eastAsia="Times New Roman" w:hAnsi="Times New Roman" w:cs="Times New Roman"/>
          <w:kern w:val="36"/>
          <w:sz w:val="24"/>
          <w:szCs w:val="24"/>
        </w:rPr>
        <w:t>Discussion 2: “Blurred Boundaries”</w:t>
      </w:r>
    </w:p>
    <w:p w:rsidR="007B562F" w:rsidRPr="00BA555A" w:rsidRDefault="007B562F" w:rsidP="00BA555A">
      <w:pPr>
        <w:spacing w:line="480" w:lineRule="auto"/>
        <w:jc w:val="center"/>
        <w:rPr>
          <w:rFonts w:ascii="Times New Roman" w:eastAsia="Times New Roman" w:hAnsi="Times New Roman" w:cs="Times New Roman"/>
          <w:kern w:val="36"/>
          <w:sz w:val="24"/>
          <w:szCs w:val="24"/>
        </w:rPr>
      </w:pPr>
      <w:r w:rsidRPr="00BA555A">
        <w:rPr>
          <w:rFonts w:ascii="Times New Roman" w:eastAsia="Times New Roman" w:hAnsi="Times New Roman" w:cs="Times New Roman"/>
          <w:kern w:val="36"/>
          <w:sz w:val="24"/>
          <w:szCs w:val="24"/>
        </w:rPr>
        <w:t>Name.</w:t>
      </w:r>
    </w:p>
    <w:p w:rsidR="007B562F" w:rsidRPr="00BA555A" w:rsidRDefault="007B562F" w:rsidP="00BA555A">
      <w:pPr>
        <w:spacing w:line="480" w:lineRule="auto"/>
        <w:jc w:val="center"/>
        <w:rPr>
          <w:rFonts w:ascii="Times New Roman" w:eastAsia="Times New Roman" w:hAnsi="Times New Roman" w:cs="Times New Roman"/>
          <w:kern w:val="36"/>
          <w:sz w:val="24"/>
          <w:szCs w:val="24"/>
        </w:rPr>
      </w:pPr>
      <w:r w:rsidRPr="00BA555A">
        <w:rPr>
          <w:rFonts w:ascii="Times New Roman" w:eastAsia="Times New Roman" w:hAnsi="Times New Roman" w:cs="Times New Roman"/>
          <w:kern w:val="36"/>
          <w:sz w:val="24"/>
          <w:szCs w:val="24"/>
        </w:rPr>
        <w:t>Institution.</w:t>
      </w:r>
    </w:p>
    <w:p w:rsidR="007B562F" w:rsidRPr="00BA555A" w:rsidRDefault="007B562F" w:rsidP="00BA555A">
      <w:pPr>
        <w:spacing w:line="480" w:lineRule="auto"/>
        <w:jc w:val="center"/>
        <w:rPr>
          <w:rFonts w:ascii="Times New Roman" w:eastAsia="Times New Roman" w:hAnsi="Times New Roman" w:cs="Times New Roman"/>
          <w:kern w:val="36"/>
          <w:sz w:val="24"/>
          <w:szCs w:val="24"/>
        </w:rPr>
      </w:pPr>
      <w:r w:rsidRPr="00BA555A">
        <w:rPr>
          <w:rFonts w:ascii="Times New Roman" w:eastAsia="Times New Roman" w:hAnsi="Times New Roman" w:cs="Times New Roman"/>
          <w:kern w:val="36"/>
          <w:sz w:val="24"/>
          <w:szCs w:val="24"/>
        </w:rPr>
        <w:t>Date.</w:t>
      </w:r>
    </w:p>
    <w:p w:rsidR="002A7F2F" w:rsidRPr="00BA555A" w:rsidRDefault="002A7F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BA555A" w:rsidRPr="00BA555A" w:rsidRDefault="00BA555A" w:rsidP="00BA555A">
      <w:pPr>
        <w:spacing w:line="480" w:lineRule="auto"/>
        <w:jc w:val="center"/>
        <w:rPr>
          <w:rFonts w:ascii="Times New Roman" w:eastAsia="Times New Roman" w:hAnsi="Times New Roman" w:cs="Times New Roman"/>
          <w:kern w:val="36"/>
          <w:sz w:val="24"/>
          <w:szCs w:val="24"/>
        </w:rPr>
      </w:pPr>
    </w:p>
    <w:p w:rsidR="00BA555A" w:rsidRPr="00BA555A" w:rsidRDefault="00BA555A" w:rsidP="00BA555A">
      <w:pPr>
        <w:spacing w:line="480" w:lineRule="auto"/>
        <w:jc w:val="center"/>
        <w:rPr>
          <w:rFonts w:ascii="Times New Roman" w:eastAsia="Times New Roman" w:hAnsi="Times New Roman" w:cs="Times New Roman"/>
          <w:kern w:val="36"/>
          <w:sz w:val="24"/>
          <w:szCs w:val="24"/>
        </w:rPr>
      </w:pPr>
    </w:p>
    <w:p w:rsidR="00BA555A" w:rsidRPr="00BA555A" w:rsidRDefault="00BA555A" w:rsidP="00BA555A">
      <w:pPr>
        <w:spacing w:line="480" w:lineRule="auto"/>
        <w:rPr>
          <w:rFonts w:ascii="Times New Roman" w:eastAsia="Times New Roman" w:hAnsi="Times New Roman" w:cs="Times New Roman"/>
          <w:kern w:val="36"/>
          <w:sz w:val="24"/>
          <w:szCs w:val="24"/>
        </w:rPr>
      </w:pPr>
    </w:p>
    <w:p w:rsidR="00BA555A" w:rsidRPr="00BA555A" w:rsidRDefault="00BA555A" w:rsidP="00BA555A">
      <w:pPr>
        <w:spacing w:line="480" w:lineRule="auto"/>
        <w:jc w:val="center"/>
        <w:rPr>
          <w:rFonts w:ascii="Times New Roman" w:eastAsia="Times New Roman" w:hAnsi="Times New Roman" w:cs="Times New Roman"/>
          <w:kern w:val="36"/>
          <w:sz w:val="24"/>
          <w:szCs w:val="24"/>
        </w:rPr>
      </w:pPr>
    </w:p>
    <w:p w:rsidR="00BA555A" w:rsidRPr="00BA555A" w:rsidRDefault="00BA555A" w:rsidP="00BA555A">
      <w:pPr>
        <w:spacing w:line="480" w:lineRule="auto"/>
        <w:jc w:val="center"/>
        <w:rPr>
          <w:rFonts w:ascii="Times New Roman" w:eastAsia="Times New Roman" w:hAnsi="Times New Roman" w:cs="Times New Roman"/>
          <w:kern w:val="36"/>
          <w:sz w:val="24"/>
          <w:szCs w:val="24"/>
        </w:rPr>
      </w:pPr>
      <w:r w:rsidRPr="00BA555A">
        <w:rPr>
          <w:rFonts w:ascii="Times New Roman" w:eastAsia="Times New Roman" w:hAnsi="Times New Roman" w:cs="Times New Roman"/>
          <w:kern w:val="36"/>
          <w:sz w:val="24"/>
          <w:szCs w:val="24"/>
        </w:rPr>
        <w:lastRenderedPageBreak/>
        <w:t>Discussion 2: “Blurred Boundaries”</w:t>
      </w:r>
      <w:r w:rsidR="007A4253">
        <w:rPr>
          <w:rFonts w:ascii="Times New Roman" w:eastAsia="Times New Roman" w:hAnsi="Times New Roman" w:cs="Times New Roman"/>
          <w:kern w:val="36"/>
          <w:sz w:val="24"/>
          <w:szCs w:val="24"/>
        </w:rPr>
        <w:t>.</w:t>
      </w:r>
    </w:p>
    <w:p w:rsidR="00BA555A" w:rsidRPr="00BA555A" w:rsidRDefault="00BA555A" w:rsidP="00BA555A">
      <w:pPr>
        <w:spacing w:line="480" w:lineRule="auto"/>
        <w:ind w:firstLine="720"/>
        <w:rPr>
          <w:rFonts w:ascii="Times New Roman" w:hAnsi="Times New Roman" w:cs="Times New Roman"/>
          <w:sz w:val="24"/>
          <w:szCs w:val="24"/>
        </w:rPr>
      </w:pPr>
      <w:r w:rsidRPr="00BA555A">
        <w:rPr>
          <w:rFonts w:ascii="Times New Roman" w:hAnsi="Times New Roman" w:cs="Times New Roman"/>
          <w:sz w:val="24"/>
          <w:szCs w:val="24"/>
        </w:rPr>
        <w:t xml:space="preserve">Summers (2016), underscores the importance of professionalism, ethics, and creation of boundaries between clients and social service professionals with the argument that all interactions should have a formal basis and objectivity in order for the clients to benefit and the professionals to execute their mandate as expected. The creation of boundaries between a client and a social service professional is essential, but in some cases, blurred boundaries are created as evident from the hypothetical practice situations under "Blurred Boundaries. In this case, I selected two hypothetical, and these were number 2 and number 4.In number 2, we are presented with Bill and from close scrutiny; we can argue that Bill is a social service professional. Bill is having a conversation with a man with complicated issues, listens to what the man says and then puts down what he thought was the right solution for ending the troubles the man in question faced. </w:t>
      </w:r>
    </w:p>
    <w:p w:rsidR="00BA555A" w:rsidRDefault="00BA555A" w:rsidP="00BA555A">
      <w:pPr>
        <w:spacing w:line="480" w:lineRule="auto"/>
        <w:ind w:firstLine="720"/>
        <w:rPr>
          <w:rFonts w:ascii="Times New Roman" w:hAnsi="Times New Roman" w:cs="Times New Roman"/>
          <w:sz w:val="24"/>
          <w:szCs w:val="24"/>
        </w:rPr>
      </w:pPr>
      <w:r w:rsidRPr="00BA555A">
        <w:rPr>
          <w:rFonts w:ascii="Times New Roman" w:hAnsi="Times New Roman" w:cs="Times New Roman"/>
          <w:sz w:val="24"/>
          <w:szCs w:val="24"/>
        </w:rPr>
        <w:t>Number four focuses on Gloria who is a social service professional dealing with rape cases in a rape crisis center. At 16 years, Gloria was raped by the step brother who was 23 years at that time (</w:t>
      </w:r>
      <w:r>
        <w:rPr>
          <w:rFonts w:ascii="Times New Roman" w:hAnsi="Times New Roman" w:cs="Times New Roman"/>
          <w:sz w:val="24"/>
          <w:szCs w:val="24"/>
        </w:rPr>
        <w:t>S</w:t>
      </w:r>
      <w:r w:rsidRPr="00BA555A">
        <w:rPr>
          <w:rFonts w:ascii="Times New Roman" w:hAnsi="Times New Roman" w:cs="Times New Roman"/>
          <w:sz w:val="24"/>
          <w:szCs w:val="24"/>
        </w:rPr>
        <w:t>ummers, 2016). Instead of seeking help from a social professional, Gloria and her family filed a court case, and the news tore her family apart. In one instance, Gloria met a client with the same ordeal which reminded her of her past and started using her example</w:t>
      </w:r>
      <w:r>
        <w:rPr>
          <w:rFonts w:ascii="Times New Roman" w:hAnsi="Times New Roman" w:cs="Times New Roman"/>
          <w:sz w:val="24"/>
          <w:szCs w:val="24"/>
        </w:rPr>
        <w:t>s in solving the client's case.</w:t>
      </w:r>
    </w:p>
    <w:p w:rsidR="00BA555A" w:rsidRPr="00BA555A" w:rsidRDefault="00BA555A" w:rsidP="00BA555A">
      <w:pPr>
        <w:spacing w:line="480" w:lineRule="auto"/>
        <w:ind w:firstLine="720"/>
        <w:rPr>
          <w:rFonts w:ascii="Times New Roman" w:hAnsi="Times New Roman" w:cs="Times New Roman"/>
          <w:sz w:val="24"/>
          <w:szCs w:val="24"/>
        </w:rPr>
      </w:pPr>
      <w:r w:rsidRPr="00BA555A">
        <w:rPr>
          <w:rFonts w:ascii="Times New Roman" w:hAnsi="Times New Roman" w:cs="Times New Roman"/>
          <w:sz w:val="24"/>
          <w:szCs w:val="24"/>
        </w:rPr>
        <w:t xml:space="preserve">Hypothetical situation number two presents an ideal case of client- agent relationship whereby clients are not given a chance to raise their concerns or ideas. The hypothetical situation number two presents a case of decision making whereby clients and social professionals should interact with one another in coming up with an objective and a unified solution. The problem in </w:t>
      </w:r>
      <w:r w:rsidRPr="00BA555A">
        <w:rPr>
          <w:rFonts w:ascii="Times New Roman" w:hAnsi="Times New Roman" w:cs="Times New Roman"/>
          <w:sz w:val="24"/>
          <w:szCs w:val="24"/>
        </w:rPr>
        <w:lastRenderedPageBreak/>
        <w:t>the scenario was that Bill imposed decisions and verdict on the client and the client was not involved in the decision-making process. Törrönen et al., (2013)</w:t>
      </w:r>
      <w:r>
        <w:rPr>
          <w:rFonts w:ascii="Times New Roman" w:hAnsi="Times New Roman" w:cs="Times New Roman"/>
          <w:sz w:val="24"/>
          <w:szCs w:val="24"/>
        </w:rPr>
        <w:t>,</w:t>
      </w:r>
      <w:r w:rsidRPr="00BA555A">
        <w:rPr>
          <w:rFonts w:ascii="Times New Roman" w:hAnsi="Times New Roman" w:cs="Times New Roman"/>
          <w:sz w:val="24"/>
          <w:szCs w:val="24"/>
        </w:rPr>
        <w:t xml:space="preserve"> argue that it is imperative for the voices, views, and opinions of clients to be valued, evaluated and heard in social setting and in decision making for objective solutions to be adopted. Bill also acted as an authoritarian and gave himself false power which made him feel very proud of himself.</w:t>
      </w:r>
    </w:p>
    <w:p w:rsidR="00BA555A" w:rsidRPr="00BA555A" w:rsidRDefault="00BA555A" w:rsidP="00BA555A">
      <w:pPr>
        <w:spacing w:line="480" w:lineRule="auto"/>
        <w:ind w:firstLine="720"/>
        <w:rPr>
          <w:rFonts w:ascii="Times New Roman" w:hAnsi="Times New Roman" w:cs="Times New Roman"/>
          <w:sz w:val="24"/>
          <w:szCs w:val="24"/>
        </w:rPr>
      </w:pPr>
      <w:r w:rsidRPr="00BA555A">
        <w:rPr>
          <w:rFonts w:ascii="Times New Roman" w:hAnsi="Times New Roman" w:cs="Times New Roman"/>
          <w:sz w:val="24"/>
          <w:szCs w:val="24"/>
        </w:rPr>
        <w:t>In hypothetical situation number four, there is a boundary problem between Gloria the agent and the client, and this is evident since Gloria sought to use her own intimate example in calming the client who had also faced a rape ordeal. This is evident from the phrase "I was too far gone to handle it the way you did" (</w:t>
      </w:r>
      <w:r>
        <w:rPr>
          <w:rFonts w:ascii="Times New Roman" w:hAnsi="Times New Roman" w:cs="Times New Roman"/>
          <w:sz w:val="24"/>
          <w:szCs w:val="24"/>
        </w:rPr>
        <w:t>S</w:t>
      </w:r>
      <w:r w:rsidRPr="00BA555A">
        <w:rPr>
          <w:rFonts w:ascii="Times New Roman" w:hAnsi="Times New Roman" w:cs="Times New Roman"/>
          <w:sz w:val="24"/>
          <w:szCs w:val="24"/>
        </w:rPr>
        <w:t>ummers</w:t>
      </w:r>
      <w:r>
        <w:rPr>
          <w:rFonts w:ascii="Times New Roman" w:hAnsi="Times New Roman" w:cs="Times New Roman"/>
          <w:sz w:val="24"/>
          <w:szCs w:val="24"/>
        </w:rPr>
        <w:t xml:space="preserve">, </w:t>
      </w:r>
      <w:r w:rsidRPr="00BA555A">
        <w:rPr>
          <w:rFonts w:ascii="Times New Roman" w:hAnsi="Times New Roman" w:cs="Times New Roman"/>
          <w:sz w:val="24"/>
          <w:szCs w:val="24"/>
        </w:rPr>
        <w:t>2016). As evident, clients are the ones who should reveal sensitive life ordeals to agents and not the other way round. In this case, Gloria seemed as if she was seeking sympathy from the client.</w:t>
      </w:r>
    </w:p>
    <w:p w:rsidR="00BA555A" w:rsidRPr="00BA555A" w:rsidRDefault="00BA555A" w:rsidP="00BA555A">
      <w:pPr>
        <w:spacing w:line="480" w:lineRule="auto"/>
        <w:ind w:firstLine="720"/>
        <w:rPr>
          <w:rFonts w:ascii="Times New Roman" w:hAnsi="Times New Roman" w:cs="Times New Roman"/>
          <w:sz w:val="24"/>
          <w:szCs w:val="24"/>
        </w:rPr>
      </w:pPr>
      <w:r w:rsidRPr="00BA555A">
        <w:rPr>
          <w:rFonts w:ascii="Times New Roman" w:hAnsi="Times New Roman" w:cs="Times New Roman"/>
          <w:sz w:val="24"/>
          <w:szCs w:val="24"/>
        </w:rPr>
        <w:t>If I was from a different culture, I could have handled the two hypothetical situations differently. For number two, I could have involved the client in brainstorming or coming up with ideas on how to solve the problem at hand. Through this, I would have averted cases of impositions and biases in making decisions. Listening to the views of the client does not necessarily mean I would follow his way, but as a professional, I would evaluate them and seek a central and a unified ground. In solving the situation in number four, I would have explained to Gloria that her action of seeking help from a professional was objective and a mark or brevity. I would give examples of other people who have faced the same ordeals and recovered on seeking professional guidance and counseling, but my case as an agent could not have been exposed.</w:t>
      </w:r>
    </w:p>
    <w:p w:rsidR="00BA555A" w:rsidRDefault="00BA555A" w:rsidP="00BA555A">
      <w:pPr>
        <w:spacing w:line="480" w:lineRule="auto"/>
        <w:jc w:val="center"/>
        <w:rPr>
          <w:rFonts w:ascii="Times New Roman" w:hAnsi="Times New Roman" w:cs="Times New Roman"/>
          <w:sz w:val="24"/>
          <w:szCs w:val="24"/>
        </w:rPr>
      </w:pPr>
    </w:p>
    <w:p w:rsidR="00BA555A" w:rsidRDefault="00BA555A" w:rsidP="00BA555A">
      <w:pPr>
        <w:spacing w:line="480" w:lineRule="auto"/>
        <w:jc w:val="center"/>
        <w:rPr>
          <w:rFonts w:ascii="Times New Roman" w:hAnsi="Times New Roman" w:cs="Times New Roman"/>
          <w:sz w:val="24"/>
          <w:szCs w:val="24"/>
        </w:rPr>
      </w:pPr>
    </w:p>
    <w:p w:rsidR="00BA555A" w:rsidRPr="00BA555A" w:rsidRDefault="00BA555A" w:rsidP="00BA555A">
      <w:pPr>
        <w:spacing w:line="480" w:lineRule="auto"/>
        <w:jc w:val="center"/>
        <w:rPr>
          <w:rFonts w:ascii="Times New Roman" w:hAnsi="Times New Roman" w:cs="Times New Roman"/>
          <w:sz w:val="24"/>
          <w:szCs w:val="24"/>
        </w:rPr>
      </w:pPr>
      <w:r w:rsidRPr="00BA555A">
        <w:rPr>
          <w:rFonts w:ascii="Times New Roman" w:hAnsi="Times New Roman" w:cs="Times New Roman"/>
          <w:sz w:val="24"/>
          <w:szCs w:val="24"/>
        </w:rPr>
        <w:lastRenderedPageBreak/>
        <w:t>References.</w:t>
      </w:r>
    </w:p>
    <w:p w:rsidR="00BA555A" w:rsidRPr="00BA555A" w:rsidRDefault="00BA555A" w:rsidP="00BA555A">
      <w:pPr>
        <w:spacing w:line="480" w:lineRule="auto"/>
        <w:ind w:left="720" w:hanging="720"/>
        <w:rPr>
          <w:rFonts w:ascii="Times New Roman" w:hAnsi="Times New Roman" w:cs="Times New Roman"/>
          <w:sz w:val="24"/>
          <w:szCs w:val="24"/>
        </w:rPr>
      </w:pPr>
      <w:r w:rsidRPr="00BA555A">
        <w:rPr>
          <w:rFonts w:ascii="Times New Roman" w:hAnsi="Times New Roman" w:cs="Times New Roman"/>
          <w:sz w:val="24"/>
          <w:szCs w:val="24"/>
        </w:rPr>
        <w:t xml:space="preserve">Summers, N. (2016). </w:t>
      </w:r>
      <w:r w:rsidRPr="00BA555A">
        <w:rPr>
          <w:rFonts w:ascii="Times New Roman" w:hAnsi="Times New Roman" w:cs="Times New Roman"/>
          <w:i/>
          <w:sz w:val="24"/>
          <w:szCs w:val="24"/>
        </w:rPr>
        <w:t xml:space="preserve">Fundamentals of case management practice: Skills for the human services </w:t>
      </w:r>
      <w:r w:rsidRPr="00BA555A">
        <w:rPr>
          <w:rFonts w:ascii="Times New Roman" w:hAnsi="Times New Roman" w:cs="Times New Roman"/>
          <w:sz w:val="24"/>
          <w:szCs w:val="24"/>
        </w:rPr>
        <w:t>(5th ed.). Boston, MA: Cengage Learning.</w:t>
      </w:r>
    </w:p>
    <w:p w:rsidR="00BA555A" w:rsidRPr="00BA555A" w:rsidRDefault="00BA555A" w:rsidP="00BA555A">
      <w:pPr>
        <w:spacing w:line="480" w:lineRule="auto"/>
        <w:ind w:left="720" w:hanging="720"/>
        <w:rPr>
          <w:rFonts w:ascii="Times New Roman" w:hAnsi="Times New Roman" w:cs="Times New Roman"/>
          <w:sz w:val="24"/>
          <w:szCs w:val="24"/>
        </w:rPr>
      </w:pPr>
      <w:r w:rsidRPr="00BA555A">
        <w:rPr>
          <w:rFonts w:ascii="Times New Roman" w:hAnsi="Times New Roman" w:cs="Times New Roman"/>
          <w:sz w:val="24"/>
          <w:szCs w:val="24"/>
        </w:rPr>
        <w:t>Törrönen, M., Borodkina, O., Samoylova, V., &amp; Heino, E. (2013). Empowering Social Work: Research &amp; Practice.</w:t>
      </w: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p w:rsidR="007B562F" w:rsidRPr="00BA555A" w:rsidRDefault="007B562F" w:rsidP="00BA555A">
      <w:pPr>
        <w:spacing w:line="480" w:lineRule="auto"/>
        <w:rPr>
          <w:rFonts w:ascii="Times New Roman" w:hAnsi="Times New Roman" w:cs="Times New Roman"/>
          <w:sz w:val="24"/>
          <w:szCs w:val="24"/>
        </w:rPr>
      </w:pPr>
    </w:p>
    <w:sectPr w:rsidR="007B562F" w:rsidRPr="00BA555A" w:rsidSect="007B56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15E2" w:rsidRDefault="006D15E2" w:rsidP="007B562F">
      <w:pPr>
        <w:spacing w:after="0" w:line="240" w:lineRule="auto"/>
      </w:pPr>
      <w:r>
        <w:separator/>
      </w:r>
    </w:p>
  </w:endnote>
  <w:endnote w:type="continuationSeparator" w:id="1">
    <w:p w:rsidR="006D15E2" w:rsidRDefault="006D15E2" w:rsidP="007B56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15E2" w:rsidRDefault="006D15E2" w:rsidP="007B562F">
      <w:pPr>
        <w:spacing w:after="0" w:line="240" w:lineRule="auto"/>
      </w:pPr>
      <w:r>
        <w:separator/>
      </w:r>
    </w:p>
  </w:footnote>
  <w:footnote w:type="continuationSeparator" w:id="1">
    <w:p w:rsidR="006D15E2" w:rsidRDefault="006D15E2" w:rsidP="007B56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62F" w:rsidRDefault="007B562F">
    <w:pPr>
      <w:pStyle w:val="Header"/>
    </w:pPr>
    <w:r w:rsidRPr="007B562F">
      <w:rPr>
        <w:rFonts w:ascii="Times New Roman" w:eastAsia="Times New Roman" w:hAnsi="Times New Roman" w:cs="Times New Roman"/>
        <w:kern w:val="36"/>
        <w:sz w:val="24"/>
        <w:szCs w:val="24"/>
      </w:rPr>
      <w:t>DISCUSSION 2: “BLURRED BOUNDARIES”</w:t>
    </w:r>
    <w:r>
      <w:rPr>
        <w:rFonts w:ascii="Times New Roman" w:eastAsia="Times New Roman" w:hAnsi="Times New Roman" w:cs="Times New Roman"/>
        <w:kern w:val="36"/>
        <w:sz w:val="24"/>
        <w:szCs w:val="24"/>
      </w:rPr>
      <w:t xml:space="preserve">                                                                           </w:t>
    </w:r>
    <w:r w:rsidRPr="007B562F">
      <w:rPr>
        <w:rFonts w:ascii="Times New Roman" w:eastAsia="Times New Roman" w:hAnsi="Times New Roman" w:cs="Times New Roman"/>
        <w:kern w:val="36"/>
        <w:sz w:val="24"/>
        <w:szCs w:val="24"/>
      </w:rPr>
      <w:fldChar w:fldCharType="begin"/>
    </w:r>
    <w:r w:rsidRPr="007B562F">
      <w:rPr>
        <w:rFonts w:ascii="Times New Roman" w:eastAsia="Times New Roman" w:hAnsi="Times New Roman" w:cs="Times New Roman"/>
        <w:kern w:val="36"/>
        <w:sz w:val="24"/>
        <w:szCs w:val="24"/>
      </w:rPr>
      <w:instrText xml:space="preserve"> PAGE   \* MERGEFORMAT </w:instrText>
    </w:r>
    <w:r w:rsidRPr="007B562F">
      <w:rPr>
        <w:rFonts w:ascii="Times New Roman" w:eastAsia="Times New Roman" w:hAnsi="Times New Roman" w:cs="Times New Roman"/>
        <w:kern w:val="36"/>
        <w:sz w:val="24"/>
        <w:szCs w:val="24"/>
      </w:rPr>
      <w:fldChar w:fldCharType="separate"/>
    </w:r>
    <w:r w:rsidR="007A4253">
      <w:rPr>
        <w:rFonts w:ascii="Times New Roman" w:eastAsia="Times New Roman" w:hAnsi="Times New Roman" w:cs="Times New Roman"/>
        <w:noProof/>
        <w:kern w:val="36"/>
        <w:sz w:val="24"/>
        <w:szCs w:val="24"/>
      </w:rPr>
      <w:t>2</w:t>
    </w:r>
    <w:r w:rsidRPr="007B562F">
      <w:rPr>
        <w:rFonts w:ascii="Times New Roman" w:eastAsia="Times New Roman" w:hAnsi="Times New Roman" w:cs="Times New Roman"/>
        <w:kern w:val="36"/>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62F" w:rsidRPr="007B562F" w:rsidRDefault="007B562F" w:rsidP="007B562F">
    <w:pPr>
      <w:pStyle w:val="Header"/>
      <w:spacing w:line="480" w:lineRule="auto"/>
      <w:rPr>
        <w:rFonts w:ascii="Times New Roman" w:hAnsi="Times New Roman" w:cs="Times New Roman"/>
        <w:sz w:val="24"/>
        <w:szCs w:val="24"/>
      </w:rPr>
    </w:pPr>
    <w:r w:rsidRPr="007B562F">
      <w:rPr>
        <w:rFonts w:ascii="Times New Roman" w:hAnsi="Times New Roman" w:cs="Times New Roman"/>
        <w:sz w:val="24"/>
        <w:szCs w:val="24"/>
      </w:rPr>
      <w:t>Running Head:</w:t>
    </w:r>
    <w:r w:rsidRPr="007B562F">
      <w:rPr>
        <w:rFonts w:ascii="Times New Roman" w:eastAsia="Times New Roman" w:hAnsi="Times New Roman" w:cs="Times New Roman"/>
        <w:kern w:val="36"/>
        <w:sz w:val="24"/>
        <w:szCs w:val="24"/>
      </w:rPr>
      <w:t xml:space="preserve"> DISCUSSION 2: “BLURRED BOUNDARIES”</w:t>
    </w:r>
    <w:r>
      <w:rPr>
        <w:rFonts w:ascii="Times New Roman" w:eastAsia="Times New Roman" w:hAnsi="Times New Roman" w:cs="Times New Roman"/>
        <w:kern w:val="36"/>
        <w:sz w:val="24"/>
        <w:szCs w:val="24"/>
      </w:rPr>
      <w:t xml:space="preserve">                                                  </w:t>
    </w:r>
    <w:r w:rsidRPr="007B562F">
      <w:rPr>
        <w:rFonts w:ascii="Times New Roman" w:eastAsia="Times New Roman" w:hAnsi="Times New Roman" w:cs="Times New Roman"/>
        <w:kern w:val="36"/>
        <w:sz w:val="24"/>
        <w:szCs w:val="24"/>
      </w:rPr>
      <w:fldChar w:fldCharType="begin"/>
    </w:r>
    <w:r w:rsidRPr="007B562F">
      <w:rPr>
        <w:rFonts w:ascii="Times New Roman" w:eastAsia="Times New Roman" w:hAnsi="Times New Roman" w:cs="Times New Roman"/>
        <w:kern w:val="36"/>
        <w:sz w:val="24"/>
        <w:szCs w:val="24"/>
      </w:rPr>
      <w:instrText xml:space="preserve"> PAGE   \* MERGEFORMAT </w:instrText>
    </w:r>
    <w:r w:rsidRPr="007B562F">
      <w:rPr>
        <w:rFonts w:ascii="Times New Roman" w:eastAsia="Times New Roman" w:hAnsi="Times New Roman" w:cs="Times New Roman"/>
        <w:kern w:val="36"/>
        <w:sz w:val="24"/>
        <w:szCs w:val="24"/>
      </w:rPr>
      <w:fldChar w:fldCharType="separate"/>
    </w:r>
    <w:r w:rsidR="007A4253">
      <w:rPr>
        <w:rFonts w:ascii="Times New Roman" w:eastAsia="Times New Roman" w:hAnsi="Times New Roman" w:cs="Times New Roman"/>
        <w:noProof/>
        <w:kern w:val="36"/>
        <w:sz w:val="24"/>
        <w:szCs w:val="24"/>
      </w:rPr>
      <w:t>1</w:t>
    </w:r>
    <w:r w:rsidRPr="007B562F">
      <w:rPr>
        <w:rFonts w:ascii="Times New Roman" w:eastAsia="Times New Roman" w:hAnsi="Times New Roman" w:cs="Times New Roman"/>
        <w:kern w:val="36"/>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B562F"/>
    <w:rsid w:val="002A7F2F"/>
    <w:rsid w:val="006D15E2"/>
    <w:rsid w:val="007A4253"/>
    <w:rsid w:val="007B562F"/>
    <w:rsid w:val="00BA55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6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B56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B562F"/>
  </w:style>
  <w:style w:type="paragraph" w:styleId="Footer">
    <w:name w:val="footer"/>
    <w:basedOn w:val="Normal"/>
    <w:link w:val="FooterChar"/>
    <w:uiPriority w:val="99"/>
    <w:semiHidden/>
    <w:unhideWhenUsed/>
    <w:rsid w:val="007B56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562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601</Words>
  <Characters>3431</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2018-06-06T09:53:00Z</dcterms:created>
  <dcterms:modified xsi:type="dcterms:W3CDTF">2018-06-06T09:53:00Z</dcterms:modified>
</cp:coreProperties>
</file>